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Reflectie – Invloed van Framing</w:t>
      </w:r>
    </w:p>
    <w:p>
      <w:r>
        <w:t>1. Wanneer merkte je dat jouw mening beïnvloed werd door taal (niet feiten)?</w:t>
        <w:br/>
        <w:br/>
        <w:t>2. Welke framingtechniek vond je het krachtigst?</w:t>
        <w:br/>
        <w:br/>
        <w:t>3. Merk je verschil tussen 'denken als wetenschapper' en 'denken als politicus'?</w:t>
        <w:br/>
        <w:br/>
        <w:t>4. Zou jij framing bewust gebruiken als je iemand wil overtuigen?</w:t>
        <w:br/>
        <w:br/>
        <w:t>5. Wat neem je mee uit deze lessenreeks?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