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48A66" w14:textId="77777777" w:rsidR="001F656C" w:rsidRPr="00CA4154" w:rsidRDefault="00000000" w:rsidP="0042336F">
      <w:pPr>
        <w:pStyle w:val="Titel"/>
        <w:rPr>
          <w:lang w:val="nl-NL"/>
        </w:rPr>
      </w:pPr>
      <w:r w:rsidRPr="00CA4154">
        <w:rPr>
          <w:lang w:val="nl-NL"/>
        </w:rPr>
        <w:t>Bronnenlijst en Claims over Thoriumreactoren</w:t>
      </w:r>
    </w:p>
    <w:p w14:paraId="580E3DA0" w14:textId="77777777" w:rsidR="001F656C" w:rsidRPr="00CA4154" w:rsidRDefault="00000000" w:rsidP="0042336F">
      <w:pPr>
        <w:pStyle w:val="Ondertitel"/>
        <w:rPr>
          <w:lang w:val="nl-NL"/>
        </w:rPr>
      </w:pPr>
      <w:r w:rsidRPr="00CA4154">
        <w:rPr>
          <w:lang w:val="nl-NL"/>
        </w:rPr>
        <w:t xml:space="preserve">Tweetalig: Nederlands met sleuteltermen in English (framing, claim, stakeholder, </w:t>
      </w:r>
      <w:proofErr w:type="spellStart"/>
      <w:r w:rsidRPr="00CA4154">
        <w:rPr>
          <w:lang w:val="nl-NL"/>
        </w:rPr>
        <w:t>evidence</w:t>
      </w:r>
      <w:proofErr w:type="spellEnd"/>
      <w:r w:rsidRPr="00CA4154">
        <w:rPr>
          <w:lang w:val="nl-NL"/>
        </w:rPr>
        <w:t>).</w:t>
      </w:r>
    </w:p>
    <w:p w14:paraId="355F0369" w14:textId="77777777" w:rsidR="001F656C" w:rsidRPr="00CA4154" w:rsidRDefault="001F656C" w:rsidP="0042336F">
      <w:pPr>
        <w:pStyle w:val="Geenafstand"/>
        <w:rPr>
          <w:lang w:val="nl-NL"/>
        </w:rPr>
      </w:pPr>
    </w:p>
    <w:p w14:paraId="19129648" w14:textId="77777777" w:rsidR="001F656C" w:rsidRPr="00CA4154" w:rsidRDefault="00000000" w:rsidP="0042336F">
      <w:pPr>
        <w:pStyle w:val="Geenafstand"/>
        <w:rPr>
          <w:lang w:val="nl-NL"/>
        </w:rPr>
      </w:pPr>
      <w:r w:rsidRPr="00CA4154">
        <w:rPr>
          <w:lang w:val="nl-NL"/>
        </w:rPr>
        <w:t>1. Thorium is de ‘groene’ en inherent veilige kerntechnologie van de toekomst.</w:t>
      </w:r>
    </w:p>
    <w:p w14:paraId="67108F3B" w14:textId="77777777" w:rsidR="001F656C" w:rsidRPr="00CA4154" w:rsidRDefault="00000000" w:rsidP="0042336F">
      <w:pPr>
        <w:pStyle w:val="Geenafstand"/>
        <w:ind w:left="720"/>
        <w:rPr>
          <w:lang w:val="nl-NL"/>
        </w:rPr>
      </w:pPr>
      <w:r w:rsidRPr="00CA4154">
        <w:rPr>
          <w:lang w:val="nl-NL"/>
        </w:rPr>
        <w:t>https://www.iaea.org/topics/molten-salt-reactors</w:t>
      </w:r>
    </w:p>
    <w:p w14:paraId="0153C35F" w14:textId="77777777" w:rsidR="001F656C" w:rsidRDefault="00000000" w:rsidP="0042336F">
      <w:pPr>
        <w:pStyle w:val="Geenafstand"/>
        <w:ind w:left="720"/>
      </w:pPr>
      <w:r>
        <w:t>https://world-nuclear.org/information-library/current-and-future-generation/molten-salt-reactors</w:t>
      </w:r>
    </w:p>
    <w:p w14:paraId="5327DE76" w14:textId="77777777" w:rsidR="001F656C" w:rsidRPr="00CA4154" w:rsidRDefault="00000000" w:rsidP="0042336F">
      <w:pPr>
        <w:pStyle w:val="Geenafstand"/>
        <w:rPr>
          <w:lang w:val="nl-NL"/>
        </w:rPr>
      </w:pPr>
      <w:r w:rsidRPr="00CA4154">
        <w:rPr>
          <w:lang w:val="nl-NL"/>
        </w:rPr>
        <w:t>2. Thorium vermindert het proliferatierisico omdat het geen gemakkelijk plutonium produceert.</w:t>
      </w:r>
    </w:p>
    <w:p w14:paraId="681DE58A" w14:textId="77777777" w:rsidR="001F656C" w:rsidRPr="0042336F" w:rsidRDefault="00000000" w:rsidP="0042336F">
      <w:pPr>
        <w:pStyle w:val="Geenafstand"/>
        <w:ind w:left="720"/>
        <w:rPr>
          <w:lang w:val="nl-NL"/>
        </w:rPr>
      </w:pPr>
      <w:r w:rsidRPr="0042336F">
        <w:rPr>
          <w:lang w:val="nl-NL"/>
        </w:rPr>
        <w:t>https://www.iaea.org/topics/molten-salt-reactors</w:t>
      </w:r>
    </w:p>
    <w:p w14:paraId="5DFBC662" w14:textId="77777777" w:rsidR="001F656C" w:rsidRDefault="00000000" w:rsidP="0042336F">
      <w:pPr>
        <w:pStyle w:val="Geenafstand"/>
        <w:ind w:left="720"/>
      </w:pPr>
      <w:r>
        <w:t>https://world-nuclear.org/information-library/current-and-future-generation/molten-salt-reactors</w:t>
      </w:r>
    </w:p>
    <w:p w14:paraId="720BA7CE" w14:textId="77777777" w:rsidR="001F656C" w:rsidRPr="00CA4154" w:rsidRDefault="00000000" w:rsidP="0042336F">
      <w:pPr>
        <w:pStyle w:val="Geenafstand"/>
        <w:rPr>
          <w:lang w:val="nl-NL"/>
        </w:rPr>
      </w:pPr>
      <w:r w:rsidRPr="00CA4154">
        <w:rPr>
          <w:lang w:val="nl-NL"/>
        </w:rPr>
        <w:t xml:space="preserve">3. Thorium biedt veel </w:t>
      </w:r>
      <w:proofErr w:type="spellStart"/>
      <w:r w:rsidRPr="00CA4154">
        <w:rPr>
          <w:lang w:val="nl-NL"/>
        </w:rPr>
        <w:t>korterlevend</w:t>
      </w:r>
      <w:proofErr w:type="spellEnd"/>
      <w:r w:rsidRPr="00CA4154">
        <w:rPr>
          <w:lang w:val="nl-NL"/>
        </w:rPr>
        <w:t xml:space="preserve"> en minder gevaarlijk afval dan huidige uraniumreactoren.</w:t>
      </w:r>
    </w:p>
    <w:p w14:paraId="4CFEB7A6" w14:textId="77777777" w:rsidR="001F656C" w:rsidRPr="00CA4154" w:rsidRDefault="00000000" w:rsidP="0042336F">
      <w:pPr>
        <w:pStyle w:val="Geenafstand"/>
        <w:ind w:left="720"/>
        <w:rPr>
          <w:lang w:val="nl-NL"/>
        </w:rPr>
      </w:pPr>
      <w:r w:rsidRPr="00CA4154">
        <w:rPr>
          <w:lang w:val="nl-NL"/>
        </w:rPr>
        <w:t>https://www-pub.iaea.org/MTCD/Publications/PDF/STI-DOC-010-489_web.pdf</w:t>
      </w:r>
    </w:p>
    <w:p w14:paraId="62D82E19" w14:textId="77777777" w:rsidR="001F656C" w:rsidRPr="00CA4154" w:rsidRDefault="00000000" w:rsidP="0042336F">
      <w:pPr>
        <w:pStyle w:val="Geenafstand"/>
        <w:ind w:left="720"/>
        <w:rPr>
          <w:lang w:val="nl-NL"/>
        </w:rPr>
      </w:pPr>
      <w:r w:rsidRPr="00CA4154">
        <w:rPr>
          <w:lang w:val="nl-NL"/>
        </w:rPr>
        <w:t>https://world-nuclear.org/information-library/current-and-future-generation/molten-salt-reactors</w:t>
      </w:r>
    </w:p>
    <w:p w14:paraId="7292B633" w14:textId="77777777" w:rsidR="001F656C" w:rsidRPr="00CA4154" w:rsidRDefault="00000000" w:rsidP="0042336F">
      <w:pPr>
        <w:pStyle w:val="Geenafstand"/>
        <w:rPr>
          <w:lang w:val="nl-NL"/>
        </w:rPr>
      </w:pPr>
      <w:r w:rsidRPr="00CA4154">
        <w:rPr>
          <w:lang w:val="nl-NL"/>
        </w:rPr>
        <w:t>4. Thorium kan binnen enkele jaren operationeel gemaakt worden — dus Nederland moet nú investeren.</w:t>
      </w:r>
    </w:p>
    <w:p w14:paraId="152B82CC" w14:textId="77777777" w:rsidR="001F656C" w:rsidRPr="00CA4154" w:rsidRDefault="00000000" w:rsidP="0042336F">
      <w:pPr>
        <w:pStyle w:val="Geenafstand"/>
        <w:ind w:left="720"/>
        <w:rPr>
          <w:lang w:val="nl-NL"/>
        </w:rPr>
      </w:pPr>
      <w:r w:rsidRPr="00CA4154">
        <w:rPr>
          <w:lang w:val="nl-NL"/>
        </w:rPr>
        <w:t>https://fvd.nl/nieuws/de-technocratische-verleiding-de-technocratische-drogrede</w:t>
      </w:r>
    </w:p>
    <w:p w14:paraId="4145999F" w14:textId="77777777" w:rsidR="001F656C" w:rsidRPr="00CA4154" w:rsidRDefault="00000000" w:rsidP="0042336F">
      <w:pPr>
        <w:pStyle w:val="Geenafstand"/>
        <w:ind w:left="720"/>
        <w:rPr>
          <w:lang w:val="nl-NL"/>
        </w:rPr>
      </w:pPr>
      <w:r w:rsidRPr="00CA4154">
        <w:rPr>
          <w:lang w:val="nl-NL"/>
        </w:rPr>
        <w:t>https://www.iaea.org/topics/molten-salt-reactors</w:t>
      </w:r>
    </w:p>
    <w:p w14:paraId="3416349E" w14:textId="77777777" w:rsidR="001F656C" w:rsidRPr="00CA4154" w:rsidRDefault="00000000" w:rsidP="0042336F">
      <w:pPr>
        <w:pStyle w:val="Geenafstand"/>
        <w:rPr>
          <w:lang w:val="nl-NL"/>
        </w:rPr>
      </w:pPr>
      <w:r w:rsidRPr="00CA4154">
        <w:rPr>
          <w:lang w:val="nl-NL"/>
        </w:rPr>
        <w:t>5. China en India investeren concreet in thorium/MSR R&amp;D — dus technologische vooruitgang is gaande.</w:t>
      </w:r>
    </w:p>
    <w:p w14:paraId="2782E4C3" w14:textId="77777777" w:rsidR="001F656C" w:rsidRPr="00CA4154" w:rsidRDefault="00000000" w:rsidP="0042336F">
      <w:pPr>
        <w:pStyle w:val="Geenafstand"/>
        <w:ind w:left="720"/>
        <w:rPr>
          <w:lang w:val="nl-NL"/>
        </w:rPr>
      </w:pPr>
      <w:r w:rsidRPr="00CA4154">
        <w:rPr>
          <w:lang w:val="nl-NL"/>
        </w:rPr>
        <w:t>https://www.world-nuclear-news.org/Articles/Chinese-molten-salt-reactor-cleared-for-start-up</w:t>
      </w:r>
    </w:p>
    <w:p w14:paraId="638EC7F5" w14:textId="77777777" w:rsidR="001F656C" w:rsidRPr="00CA4154" w:rsidRDefault="00000000" w:rsidP="0042336F">
      <w:pPr>
        <w:pStyle w:val="Geenafstand"/>
        <w:ind w:left="720"/>
        <w:rPr>
          <w:lang w:val="nl-NL"/>
        </w:rPr>
      </w:pPr>
      <w:r w:rsidRPr="00CA4154">
        <w:rPr>
          <w:lang w:val="nl-NL"/>
        </w:rPr>
        <w:t>https://carnegieendowment.org/research/2024/10/nuclear-power-india-promise?lang=en</w:t>
      </w:r>
    </w:p>
    <w:p w14:paraId="66628A51" w14:textId="77777777" w:rsidR="001F656C" w:rsidRPr="00CA4154" w:rsidRDefault="00000000" w:rsidP="0042336F">
      <w:pPr>
        <w:pStyle w:val="Geenafstand"/>
        <w:rPr>
          <w:lang w:val="nl-NL"/>
        </w:rPr>
      </w:pPr>
      <w:r w:rsidRPr="00CA4154">
        <w:rPr>
          <w:lang w:val="nl-NL"/>
        </w:rPr>
        <w:t>6. Thorium is enkel een afleidingsmanoeuvre van lobby’s en ontkent de snelheid/haalbaarheid van wind/zon.</w:t>
      </w:r>
    </w:p>
    <w:p w14:paraId="6CD28E7D" w14:textId="77777777" w:rsidR="001F656C" w:rsidRPr="00CA4154" w:rsidRDefault="00000000" w:rsidP="0042336F">
      <w:pPr>
        <w:pStyle w:val="Geenafstand"/>
        <w:ind w:left="720"/>
        <w:rPr>
          <w:lang w:val="nl-NL"/>
        </w:rPr>
      </w:pPr>
      <w:r w:rsidRPr="00CA4154">
        <w:rPr>
          <w:lang w:val="nl-NL"/>
        </w:rPr>
        <w:t>https://groenlinks.nl/standpunten/klimaat/kernenergie</w:t>
      </w:r>
    </w:p>
    <w:p w14:paraId="64B13FDA" w14:textId="77777777" w:rsidR="001F656C" w:rsidRPr="00CA4154" w:rsidRDefault="00000000" w:rsidP="0042336F">
      <w:pPr>
        <w:pStyle w:val="Geenafstand"/>
        <w:ind w:left="720"/>
        <w:rPr>
          <w:lang w:val="nl-NL"/>
        </w:rPr>
      </w:pPr>
      <w:r w:rsidRPr="00CA4154">
        <w:rPr>
          <w:lang w:val="nl-NL"/>
        </w:rPr>
        <w:t>https://groenlinks.nl/klimaat/een-nieuwe-kerncentrale-nee-dank-je</w:t>
      </w:r>
    </w:p>
    <w:p w14:paraId="2C4741CD" w14:textId="77777777" w:rsidR="001F656C" w:rsidRPr="00CA4154" w:rsidRDefault="00000000" w:rsidP="0042336F">
      <w:pPr>
        <w:pStyle w:val="Geenafstand"/>
        <w:rPr>
          <w:lang w:val="nl-NL"/>
        </w:rPr>
      </w:pPr>
      <w:r w:rsidRPr="00CA4154">
        <w:rPr>
          <w:lang w:val="nl-NL"/>
        </w:rPr>
        <w:t>7. Thorium zou Nederland onafhankelijker van fossiele brandstoffen maken.</w:t>
      </w:r>
    </w:p>
    <w:p w14:paraId="064C610D" w14:textId="77777777" w:rsidR="001F656C" w:rsidRPr="00CA4154" w:rsidRDefault="00000000" w:rsidP="0042336F">
      <w:pPr>
        <w:pStyle w:val="Geenafstand"/>
        <w:ind w:left="720"/>
        <w:rPr>
          <w:lang w:val="nl-NL"/>
        </w:rPr>
      </w:pPr>
      <w:r w:rsidRPr="00CA4154">
        <w:rPr>
          <w:lang w:val="nl-NL"/>
        </w:rPr>
        <w:t>https://world-nuclear.org/information-library/current-and-future-generation/molten-salt-reactors</w:t>
      </w:r>
    </w:p>
    <w:p w14:paraId="4E136A8E" w14:textId="77777777" w:rsidR="001F656C" w:rsidRPr="00CA4154" w:rsidRDefault="00000000" w:rsidP="0042336F">
      <w:pPr>
        <w:pStyle w:val="Geenafstand"/>
        <w:rPr>
          <w:lang w:val="nl-NL"/>
        </w:rPr>
      </w:pPr>
      <w:r w:rsidRPr="00CA4154">
        <w:rPr>
          <w:lang w:val="nl-NL"/>
        </w:rPr>
        <w:t>8. Technische barrières — zoals scheiding van Pa-233 en het omgaan met U-232-contaminanten — maken thoriumtechnologie complex.</w:t>
      </w:r>
    </w:p>
    <w:p w14:paraId="3D5B5793" w14:textId="77777777" w:rsidR="001F656C" w:rsidRPr="00CA4154" w:rsidRDefault="00000000" w:rsidP="0042336F">
      <w:pPr>
        <w:pStyle w:val="Geenafstand"/>
        <w:ind w:firstLine="720"/>
        <w:rPr>
          <w:lang w:val="nl-NL"/>
        </w:rPr>
      </w:pPr>
      <w:r w:rsidRPr="00CA4154">
        <w:rPr>
          <w:lang w:val="nl-NL"/>
        </w:rPr>
        <w:t>https://www-pub.iaea.org/MTCD/Publications/PDF/STI-DOC-010-489_web.pdf</w:t>
      </w:r>
    </w:p>
    <w:p w14:paraId="2696452B" w14:textId="77777777" w:rsidR="001F656C" w:rsidRPr="00CA4154" w:rsidRDefault="00000000" w:rsidP="0042336F">
      <w:pPr>
        <w:pStyle w:val="Geenafstand"/>
        <w:rPr>
          <w:lang w:val="nl-NL"/>
        </w:rPr>
      </w:pPr>
      <w:r w:rsidRPr="00CA4154">
        <w:rPr>
          <w:lang w:val="nl-NL"/>
        </w:rPr>
        <w:t>9. Commerciële implementatie vereist veel kapitaal en heeft onzekere kostenvergelijking met wind/zon + opslag.</w:t>
      </w:r>
    </w:p>
    <w:p w14:paraId="7A721097" w14:textId="77777777" w:rsidR="001F656C" w:rsidRPr="00CA4154" w:rsidRDefault="00000000" w:rsidP="0042336F">
      <w:pPr>
        <w:pStyle w:val="Geenafstand"/>
        <w:ind w:left="720"/>
        <w:rPr>
          <w:lang w:val="nl-NL"/>
        </w:rPr>
      </w:pPr>
      <w:r w:rsidRPr="00CA4154">
        <w:rPr>
          <w:lang w:val="nl-NL"/>
        </w:rPr>
        <w:t>https://world-nuclear.org/information-library/current-and-future-generation/molten-salt-reactors</w:t>
      </w:r>
    </w:p>
    <w:p w14:paraId="0670F5C4" w14:textId="77777777" w:rsidR="001F656C" w:rsidRPr="00CA4154" w:rsidRDefault="00000000" w:rsidP="0042336F">
      <w:pPr>
        <w:pStyle w:val="Geenafstand"/>
        <w:rPr>
          <w:lang w:val="nl-NL"/>
        </w:rPr>
      </w:pPr>
      <w:r w:rsidRPr="00CA4154">
        <w:rPr>
          <w:lang w:val="nl-NL"/>
        </w:rPr>
        <w:lastRenderedPageBreak/>
        <w:t xml:space="preserve">10. MSR-prototypes hebben al </w:t>
      </w:r>
      <w:proofErr w:type="spellStart"/>
      <w:r w:rsidRPr="00CA4154">
        <w:rPr>
          <w:lang w:val="nl-NL"/>
        </w:rPr>
        <w:t>kriticiteit</w:t>
      </w:r>
      <w:proofErr w:type="spellEnd"/>
      <w:r w:rsidRPr="00CA4154">
        <w:rPr>
          <w:lang w:val="nl-NL"/>
        </w:rPr>
        <w:t xml:space="preserve"> bereikt in lab-schaal (bijv. China), maar opschalen naar commercieel vermogen is een aparte stap.</w:t>
      </w:r>
    </w:p>
    <w:p w14:paraId="569A0357" w14:textId="77777777" w:rsidR="001F656C" w:rsidRPr="00CA4154" w:rsidRDefault="00000000" w:rsidP="0042336F">
      <w:pPr>
        <w:pStyle w:val="Geenafstand"/>
        <w:ind w:left="720"/>
        <w:rPr>
          <w:lang w:val="nl-NL"/>
        </w:rPr>
      </w:pPr>
      <w:r w:rsidRPr="00CA4154">
        <w:rPr>
          <w:lang w:val="nl-NL"/>
        </w:rPr>
        <w:t>https://www.world-nuclear-news.org/Articles/Chinese-molten-salt-reactor-cleared-for-start-up</w:t>
      </w:r>
    </w:p>
    <w:p w14:paraId="3F208DA2" w14:textId="77777777" w:rsidR="001F656C" w:rsidRPr="00CA4154" w:rsidRDefault="00000000" w:rsidP="0042336F">
      <w:pPr>
        <w:pStyle w:val="Geenafstand"/>
        <w:rPr>
          <w:lang w:val="nl-NL"/>
        </w:rPr>
      </w:pPr>
      <w:r w:rsidRPr="00CA4154">
        <w:rPr>
          <w:lang w:val="nl-NL"/>
        </w:rPr>
        <w:t>11. Thorium kan wél bijdragen aan langetermijnstrategie (</w:t>
      </w:r>
      <w:proofErr w:type="spellStart"/>
      <w:r w:rsidRPr="00CA4154">
        <w:rPr>
          <w:lang w:val="nl-NL"/>
        </w:rPr>
        <w:t>India’s</w:t>
      </w:r>
      <w:proofErr w:type="spellEnd"/>
      <w:r w:rsidRPr="00CA4154">
        <w:rPr>
          <w:lang w:val="nl-NL"/>
        </w:rPr>
        <w:t xml:space="preserve"> </w:t>
      </w:r>
      <w:proofErr w:type="spellStart"/>
      <w:r w:rsidRPr="00CA4154">
        <w:rPr>
          <w:lang w:val="nl-NL"/>
        </w:rPr>
        <w:t>three</w:t>
      </w:r>
      <w:proofErr w:type="spellEnd"/>
      <w:r w:rsidRPr="00CA4154">
        <w:rPr>
          <w:lang w:val="nl-NL"/>
        </w:rPr>
        <w:t xml:space="preserve">-stage plan), maar is geen </w:t>
      </w:r>
      <w:proofErr w:type="spellStart"/>
      <w:r w:rsidRPr="00CA4154">
        <w:rPr>
          <w:lang w:val="nl-NL"/>
        </w:rPr>
        <w:t>korte-termijnoplossing</w:t>
      </w:r>
      <w:proofErr w:type="spellEnd"/>
      <w:r w:rsidRPr="00CA4154">
        <w:rPr>
          <w:lang w:val="nl-NL"/>
        </w:rPr>
        <w:t>.</w:t>
      </w:r>
    </w:p>
    <w:p w14:paraId="62AA2388" w14:textId="77777777" w:rsidR="001F656C" w:rsidRPr="00CA4154" w:rsidRDefault="00000000" w:rsidP="0042336F">
      <w:pPr>
        <w:pStyle w:val="Geenafstand"/>
        <w:ind w:left="720"/>
        <w:rPr>
          <w:lang w:val="nl-NL"/>
        </w:rPr>
      </w:pPr>
      <w:r w:rsidRPr="00CA4154">
        <w:rPr>
          <w:lang w:val="nl-NL"/>
        </w:rPr>
        <w:t>https://carnegieendowment.org/research/2024/10/nuclear-power-india-promise?lang=en</w:t>
      </w:r>
    </w:p>
    <w:p w14:paraId="166E0004" w14:textId="77777777" w:rsidR="001F656C" w:rsidRPr="00CA4154" w:rsidRDefault="00000000" w:rsidP="0042336F">
      <w:pPr>
        <w:pStyle w:val="Geenafstand"/>
        <w:rPr>
          <w:lang w:val="nl-NL"/>
        </w:rPr>
      </w:pPr>
      <w:r w:rsidRPr="00CA4154">
        <w:rPr>
          <w:lang w:val="nl-NL"/>
        </w:rPr>
        <w:t xml:space="preserve">12. Politieke retoriek gebruikt simplificerende metaforen (bv. ‘wiebelstroom’, ‘klimaathysterie’) om tegenstanders te </w:t>
      </w:r>
      <w:proofErr w:type="spellStart"/>
      <w:r w:rsidRPr="00CA4154">
        <w:rPr>
          <w:lang w:val="nl-NL"/>
        </w:rPr>
        <w:t>delegitimeren</w:t>
      </w:r>
      <w:proofErr w:type="spellEnd"/>
      <w:r w:rsidRPr="00CA4154">
        <w:rPr>
          <w:lang w:val="nl-NL"/>
        </w:rPr>
        <w:t>.</w:t>
      </w:r>
    </w:p>
    <w:p w14:paraId="2AD407ED" w14:textId="77777777" w:rsidR="001F656C" w:rsidRPr="00CA4154" w:rsidRDefault="00000000" w:rsidP="0042336F">
      <w:pPr>
        <w:pStyle w:val="Geenafstand"/>
        <w:ind w:firstLine="720"/>
        <w:rPr>
          <w:lang w:val="nl-NL"/>
        </w:rPr>
      </w:pPr>
      <w:r w:rsidRPr="00CA4154">
        <w:rPr>
          <w:lang w:val="nl-NL"/>
        </w:rPr>
        <w:t>https://fvd.nl/nieuws/de-technocratische-verleiding-de-technocratische-drogrede</w:t>
      </w:r>
    </w:p>
    <w:p w14:paraId="098EAF62" w14:textId="77777777" w:rsidR="001F656C" w:rsidRPr="00CA4154" w:rsidRDefault="00000000" w:rsidP="0042336F">
      <w:pPr>
        <w:pStyle w:val="Geenafstand"/>
        <w:rPr>
          <w:lang w:val="nl-NL"/>
        </w:rPr>
      </w:pPr>
      <w:r w:rsidRPr="00CA4154">
        <w:rPr>
          <w:lang w:val="nl-NL"/>
        </w:rPr>
        <w:t xml:space="preserve">13. IAEA en internationale instanties zien potentiële voordelen, maar benadrukken onderzoek, veiligheid en </w:t>
      </w:r>
      <w:proofErr w:type="spellStart"/>
      <w:r w:rsidRPr="00CA4154">
        <w:rPr>
          <w:lang w:val="nl-NL"/>
        </w:rPr>
        <w:t>regulatoire</w:t>
      </w:r>
      <w:proofErr w:type="spellEnd"/>
      <w:r w:rsidRPr="00CA4154">
        <w:rPr>
          <w:lang w:val="nl-NL"/>
        </w:rPr>
        <w:t xml:space="preserve"> voorbereiding.</w:t>
      </w:r>
    </w:p>
    <w:p w14:paraId="7FC47F8C" w14:textId="77777777" w:rsidR="001F656C" w:rsidRPr="00CA4154" w:rsidRDefault="00000000" w:rsidP="0042336F">
      <w:pPr>
        <w:pStyle w:val="Geenafstand"/>
        <w:ind w:left="720"/>
        <w:rPr>
          <w:lang w:val="nl-NL"/>
        </w:rPr>
      </w:pPr>
      <w:r w:rsidRPr="00CA4154">
        <w:rPr>
          <w:lang w:val="nl-NL"/>
        </w:rPr>
        <w:t>https://www.iaea.org/topics/molten-salt-reactors</w:t>
      </w:r>
    </w:p>
    <w:p w14:paraId="305E2D59" w14:textId="77777777" w:rsidR="001F656C" w:rsidRPr="00CA4154" w:rsidRDefault="00000000" w:rsidP="0042336F">
      <w:pPr>
        <w:pStyle w:val="Geenafstand"/>
        <w:ind w:left="720"/>
        <w:rPr>
          <w:lang w:val="nl-NL"/>
        </w:rPr>
      </w:pPr>
      <w:r w:rsidRPr="00CA4154">
        <w:rPr>
          <w:lang w:val="nl-NL"/>
        </w:rPr>
        <w:t>https://www-pub.iaea.org/MTCD/Publications/PDF/STI-DOC-010-489_web.pdf</w:t>
      </w:r>
    </w:p>
    <w:p w14:paraId="27FE832E" w14:textId="77777777" w:rsidR="001F656C" w:rsidRPr="00CA4154" w:rsidRDefault="001F656C" w:rsidP="0042336F">
      <w:pPr>
        <w:pStyle w:val="Geenafstand"/>
        <w:rPr>
          <w:lang w:val="nl-NL"/>
        </w:rPr>
      </w:pPr>
    </w:p>
    <w:p w14:paraId="69FB3900" w14:textId="77777777" w:rsidR="001F656C" w:rsidRPr="00CA4154" w:rsidRDefault="00000000" w:rsidP="0042336F">
      <w:pPr>
        <w:pStyle w:val="Kop1"/>
        <w:rPr>
          <w:lang w:val="nl-NL"/>
        </w:rPr>
      </w:pPr>
      <w:proofErr w:type="spellStart"/>
      <w:r w:rsidRPr="00CA4154">
        <w:rPr>
          <w:lang w:val="nl-NL"/>
        </w:rPr>
        <w:t>Suggested</w:t>
      </w:r>
      <w:proofErr w:type="spellEnd"/>
      <w:r w:rsidRPr="00CA4154">
        <w:rPr>
          <w:lang w:val="nl-NL"/>
        </w:rPr>
        <w:t xml:space="preserve"> classroom </w:t>
      </w:r>
      <w:proofErr w:type="spellStart"/>
      <w:r w:rsidRPr="00CA4154">
        <w:rPr>
          <w:lang w:val="nl-NL"/>
        </w:rPr>
        <w:t>activities</w:t>
      </w:r>
      <w:proofErr w:type="spellEnd"/>
      <w:r w:rsidRPr="00CA4154">
        <w:rPr>
          <w:lang w:val="nl-NL"/>
        </w:rPr>
        <w:t xml:space="preserve"> / Gebruik in de klas</w:t>
      </w:r>
    </w:p>
    <w:p w14:paraId="65C6A52A" w14:textId="77777777" w:rsidR="001F656C" w:rsidRDefault="00000000" w:rsidP="0042336F">
      <w:pPr>
        <w:pStyle w:val="Geenafstand"/>
      </w:pPr>
      <w:r>
        <w:t>1. Fact-checking exercise: Compare one political claim with IAEA or World Nuclear analysis and list supporting vs contradicting evidence.</w:t>
      </w:r>
    </w:p>
    <w:p w14:paraId="10BB393E" w14:textId="77777777" w:rsidR="001F656C" w:rsidRDefault="00000000" w:rsidP="0042336F">
      <w:pPr>
        <w:pStyle w:val="Geenafstand"/>
      </w:pPr>
      <w:r>
        <w:t>2. Framing analysis: Pair a political quote with a technical source and identify framing techniques (fear, ridicule, techno-optimism).</w:t>
      </w:r>
    </w:p>
    <w:p w14:paraId="798FB219" w14:textId="77777777" w:rsidR="001F656C" w:rsidRDefault="00000000" w:rsidP="0042336F">
      <w:pPr>
        <w:pStyle w:val="Geenafstand"/>
      </w:pPr>
      <w:r>
        <w:t>3. Timeline task: Build a timeline of thorium/MSR R&amp;D (China, India, US projects) using World Nuclear News and IAEA publications.</w:t>
      </w:r>
    </w:p>
    <w:p w14:paraId="18B05A3A" w14:textId="3CA8B025" w:rsidR="00EA319C" w:rsidRDefault="00000000" w:rsidP="0042336F">
      <w:pPr>
        <w:pStyle w:val="Geenafstand"/>
      </w:pPr>
      <w:r>
        <w:t>4. Stakeholder mapping: Identify stakeholders in the Netherlands (political parties, industry, research institutes, environmental groups) and map interests.</w:t>
      </w:r>
    </w:p>
    <w:p w14:paraId="2E7A4B3E" w14:textId="77777777" w:rsidR="00EA319C" w:rsidRDefault="00EA319C">
      <w:r>
        <w:br w:type="page"/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"/>
        <w:gridCol w:w="3897"/>
        <w:gridCol w:w="4514"/>
      </w:tblGrid>
      <w:tr w:rsidR="00EA319C" w:rsidRPr="00EA319C" w14:paraId="35175BC9" w14:textId="77777777" w:rsidTr="00EA319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1E2A2C" w14:textId="77777777" w:rsidR="00EA319C" w:rsidRPr="00EA319C" w:rsidRDefault="00EA319C" w:rsidP="00EA319C">
            <w:pPr>
              <w:pStyle w:val="Geenafstand"/>
              <w:rPr>
                <w:b/>
                <w:bCs/>
                <w:lang w:val="nl-NL"/>
              </w:rPr>
            </w:pPr>
            <w:r w:rsidRPr="00EA319C">
              <w:rPr>
                <w:b/>
                <w:bCs/>
                <w:lang w:val="nl-NL"/>
              </w:rPr>
              <w:lastRenderedPageBreak/>
              <w:t>#</w:t>
            </w:r>
          </w:p>
        </w:tc>
        <w:tc>
          <w:tcPr>
            <w:tcW w:w="0" w:type="auto"/>
            <w:vAlign w:val="center"/>
            <w:hideMark/>
          </w:tcPr>
          <w:p w14:paraId="0044BDF1" w14:textId="77777777" w:rsidR="00EA319C" w:rsidRPr="00EA319C" w:rsidRDefault="00EA319C" w:rsidP="00EA319C">
            <w:pPr>
              <w:pStyle w:val="Geenafstand"/>
              <w:rPr>
                <w:b/>
                <w:bCs/>
                <w:lang w:val="nl-NL"/>
              </w:rPr>
            </w:pPr>
            <w:r w:rsidRPr="00EA319C">
              <w:rPr>
                <w:b/>
                <w:bCs/>
                <w:lang w:val="nl-NL"/>
              </w:rPr>
              <w:t>Stelling (beknopt)</w:t>
            </w:r>
          </w:p>
        </w:tc>
        <w:tc>
          <w:tcPr>
            <w:tcW w:w="0" w:type="auto"/>
            <w:vAlign w:val="center"/>
            <w:hideMark/>
          </w:tcPr>
          <w:p w14:paraId="683785DD" w14:textId="77777777" w:rsidR="00EA319C" w:rsidRPr="00EA319C" w:rsidRDefault="00EA319C" w:rsidP="00EA319C">
            <w:pPr>
              <w:pStyle w:val="Geenafstand"/>
              <w:rPr>
                <w:b/>
                <w:bCs/>
                <w:lang w:val="nl-NL"/>
              </w:rPr>
            </w:pPr>
            <w:r w:rsidRPr="00EA319C">
              <w:rPr>
                <w:b/>
                <w:bCs/>
                <w:lang w:val="nl-NL"/>
              </w:rPr>
              <w:t xml:space="preserve">Dominante </w:t>
            </w:r>
            <w:proofErr w:type="spellStart"/>
            <w:r w:rsidRPr="00EA319C">
              <w:rPr>
                <w:b/>
                <w:bCs/>
                <w:lang w:val="nl-NL"/>
              </w:rPr>
              <w:t>Framingtechniek</w:t>
            </w:r>
            <w:proofErr w:type="spellEnd"/>
            <w:r w:rsidRPr="00EA319C">
              <w:rPr>
                <w:b/>
                <w:bCs/>
                <w:lang w:val="nl-NL"/>
              </w:rPr>
              <w:t>(en)</w:t>
            </w:r>
          </w:p>
        </w:tc>
      </w:tr>
      <w:tr w:rsidR="00EA319C" w:rsidRPr="00EA319C" w14:paraId="767083A2" w14:textId="77777777" w:rsidTr="00EA31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28F07B" w14:textId="77777777" w:rsidR="00EA319C" w:rsidRPr="00EA319C" w:rsidRDefault="00EA319C" w:rsidP="00EA319C">
            <w:pPr>
              <w:pStyle w:val="Geenafstand"/>
              <w:rPr>
                <w:lang w:val="nl-NL"/>
              </w:rPr>
            </w:pPr>
            <w:r w:rsidRPr="00EA319C">
              <w:rPr>
                <w:lang w:val="nl-N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99E7CF2" w14:textId="77777777" w:rsidR="00EA319C" w:rsidRPr="00EA319C" w:rsidRDefault="00EA319C" w:rsidP="00EA319C">
            <w:pPr>
              <w:pStyle w:val="Geenafstand"/>
              <w:rPr>
                <w:lang w:val="nl-NL"/>
              </w:rPr>
            </w:pPr>
            <w:r w:rsidRPr="00EA319C">
              <w:rPr>
                <w:i/>
                <w:iCs/>
                <w:lang w:val="nl-NL"/>
              </w:rPr>
              <w:t>Thorium is ‘groen’ en inherent veilig</w:t>
            </w:r>
          </w:p>
        </w:tc>
        <w:tc>
          <w:tcPr>
            <w:tcW w:w="0" w:type="auto"/>
            <w:vAlign w:val="center"/>
            <w:hideMark/>
          </w:tcPr>
          <w:p w14:paraId="402C16B9" w14:textId="77777777" w:rsidR="00EA319C" w:rsidRPr="00EA319C" w:rsidRDefault="00EA319C" w:rsidP="00EA319C">
            <w:pPr>
              <w:pStyle w:val="Geenafstand"/>
              <w:rPr>
                <w:lang w:val="nl-NL"/>
              </w:rPr>
            </w:pPr>
            <w:r w:rsidRPr="00EA319C">
              <w:rPr>
                <w:b/>
                <w:bCs/>
                <w:lang w:val="nl-NL"/>
              </w:rPr>
              <w:t>Techno-</w:t>
            </w:r>
            <w:proofErr w:type="spellStart"/>
            <w:r w:rsidRPr="00EA319C">
              <w:rPr>
                <w:b/>
                <w:bCs/>
                <w:lang w:val="nl-NL"/>
              </w:rPr>
              <w:t>optimism</w:t>
            </w:r>
            <w:proofErr w:type="spellEnd"/>
            <w:r w:rsidRPr="00EA319C">
              <w:rPr>
                <w:b/>
                <w:bCs/>
                <w:lang w:val="nl-NL"/>
              </w:rPr>
              <w:t xml:space="preserve"> / </w:t>
            </w:r>
            <w:proofErr w:type="spellStart"/>
            <w:r w:rsidRPr="00EA319C">
              <w:rPr>
                <w:b/>
                <w:bCs/>
                <w:lang w:val="nl-NL"/>
              </w:rPr>
              <w:t>Utopian</w:t>
            </w:r>
            <w:proofErr w:type="spellEnd"/>
            <w:r w:rsidRPr="00EA319C">
              <w:rPr>
                <w:b/>
                <w:bCs/>
                <w:lang w:val="nl-NL"/>
              </w:rPr>
              <w:t xml:space="preserve"> framing</w:t>
            </w:r>
            <w:r w:rsidRPr="00EA319C">
              <w:rPr>
                <w:lang w:val="nl-NL"/>
              </w:rPr>
              <w:t xml:space="preserve"> — toekomstbelofte zonder nuance</w:t>
            </w:r>
          </w:p>
        </w:tc>
      </w:tr>
      <w:tr w:rsidR="00EA319C" w:rsidRPr="00EA319C" w14:paraId="2FE66056" w14:textId="77777777" w:rsidTr="00EA31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6C22E" w14:textId="77777777" w:rsidR="00EA319C" w:rsidRPr="00EA319C" w:rsidRDefault="00EA319C" w:rsidP="00EA319C">
            <w:pPr>
              <w:pStyle w:val="Geenafstand"/>
              <w:rPr>
                <w:lang w:val="nl-NL"/>
              </w:rPr>
            </w:pPr>
            <w:r w:rsidRPr="00EA319C">
              <w:rPr>
                <w:lang w:val="nl-N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80440F1" w14:textId="77777777" w:rsidR="00EA319C" w:rsidRPr="00EA319C" w:rsidRDefault="00EA319C" w:rsidP="00EA319C">
            <w:pPr>
              <w:pStyle w:val="Geenafstand"/>
              <w:rPr>
                <w:lang w:val="nl-NL"/>
              </w:rPr>
            </w:pPr>
            <w:r w:rsidRPr="00EA319C">
              <w:rPr>
                <w:i/>
                <w:iCs/>
                <w:lang w:val="nl-NL"/>
              </w:rPr>
              <w:t>Thorium vermindert proliferatierisico</w:t>
            </w:r>
          </w:p>
        </w:tc>
        <w:tc>
          <w:tcPr>
            <w:tcW w:w="0" w:type="auto"/>
            <w:vAlign w:val="center"/>
            <w:hideMark/>
          </w:tcPr>
          <w:p w14:paraId="663C3C68" w14:textId="77777777" w:rsidR="00EA319C" w:rsidRPr="00EA319C" w:rsidRDefault="00EA319C" w:rsidP="00EA319C">
            <w:pPr>
              <w:pStyle w:val="Geenafstand"/>
            </w:pPr>
            <w:r w:rsidRPr="00EA319C">
              <w:rPr>
                <w:b/>
                <w:bCs/>
              </w:rPr>
              <w:t>Security reassurance framing</w:t>
            </w:r>
            <w:r w:rsidRPr="00EA319C">
              <w:t xml:space="preserve"> — </w:t>
            </w:r>
            <w:proofErr w:type="spellStart"/>
            <w:r w:rsidRPr="00EA319C">
              <w:t>risico</w:t>
            </w:r>
            <w:proofErr w:type="spellEnd"/>
            <w:r w:rsidRPr="00EA319C">
              <w:t xml:space="preserve"> </w:t>
            </w:r>
            <w:proofErr w:type="spellStart"/>
            <w:r w:rsidRPr="00EA319C">
              <w:t>bagatelliseren</w:t>
            </w:r>
            <w:proofErr w:type="spellEnd"/>
            <w:r w:rsidRPr="00EA319C">
              <w:t xml:space="preserve"> via </w:t>
            </w:r>
            <w:proofErr w:type="spellStart"/>
            <w:r w:rsidRPr="00EA319C">
              <w:t>simplificatie</w:t>
            </w:r>
            <w:proofErr w:type="spellEnd"/>
          </w:p>
        </w:tc>
      </w:tr>
      <w:tr w:rsidR="00EA319C" w:rsidRPr="00EA319C" w14:paraId="38842F51" w14:textId="77777777" w:rsidTr="00EA31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0A9511" w14:textId="77777777" w:rsidR="00EA319C" w:rsidRPr="00EA319C" w:rsidRDefault="00EA319C" w:rsidP="00EA319C">
            <w:pPr>
              <w:pStyle w:val="Geenafstand"/>
              <w:rPr>
                <w:lang w:val="nl-NL"/>
              </w:rPr>
            </w:pPr>
            <w:r w:rsidRPr="00EA319C">
              <w:rPr>
                <w:lang w:val="nl-N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5056E24" w14:textId="77777777" w:rsidR="00EA319C" w:rsidRPr="00EA319C" w:rsidRDefault="00EA319C" w:rsidP="00EA319C">
            <w:pPr>
              <w:pStyle w:val="Geenafstand"/>
              <w:rPr>
                <w:lang w:val="nl-NL"/>
              </w:rPr>
            </w:pPr>
            <w:r w:rsidRPr="00EA319C">
              <w:rPr>
                <w:i/>
                <w:iCs/>
                <w:lang w:val="nl-NL"/>
              </w:rPr>
              <w:t>Thorium geeft minder gevaarlijk afval</w:t>
            </w:r>
          </w:p>
        </w:tc>
        <w:tc>
          <w:tcPr>
            <w:tcW w:w="0" w:type="auto"/>
            <w:vAlign w:val="center"/>
            <w:hideMark/>
          </w:tcPr>
          <w:p w14:paraId="0C5F2111" w14:textId="77777777" w:rsidR="00EA319C" w:rsidRPr="00EA319C" w:rsidRDefault="00EA319C" w:rsidP="00EA319C">
            <w:pPr>
              <w:pStyle w:val="Geenafstand"/>
              <w:rPr>
                <w:lang w:val="nl-NL"/>
              </w:rPr>
            </w:pPr>
            <w:proofErr w:type="spellStart"/>
            <w:r w:rsidRPr="00EA319C">
              <w:rPr>
                <w:b/>
                <w:bCs/>
                <w:lang w:val="nl-NL"/>
              </w:rPr>
              <w:t>Selective</w:t>
            </w:r>
            <w:proofErr w:type="spellEnd"/>
            <w:r w:rsidRPr="00EA319C">
              <w:rPr>
                <w:b/>
                <w:bCs/>
                <w:lang w:val="nl-NL"/>
              </w:rPr>
              <w:t xml:space="preserve"> </w:t>
            </w:r>
            <w:proofErr w:type="spellStart"/>
            <w:r w:rsidRPr="00EA319C">
              <w:rPr>
                <w:b/>
                <w:bCs/>
                <w:lang w:val="nl-NL"/>
              </w:rPr>
              <w:t>evidence</w:t>
            </w:r>
            <w:proofErr w:type="spellEnd"/>
            <w:r w:rsidRPr="00EA319C">
              <w:rPr>
                <w:b/>
                <w:bCs/>
                <w:lang w:val="nl-NL"/>
              </w:rPr>
              <w:t xml:space="preserve"> framing</w:t>
            </w:r>
            <w:r w:rsidRPr="00EA319C">
              <w:rPr>
                <w:lang w:val="nl-NL"/>
              </w:rPr>
              <w:t xml:space="preserve"> — één voordeel isoleren zonder context</w:t>
            </w:r>
          </w:p>
        </w:tc>
      </w:tr>
      <w:tr w:rsidR="00EA319C" w:rsidRPr="00EA319C" w14:paraId="6D3B445B" w14:textId="77777777" w:rsidTr="00EA31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7FB5C" w14:textId="77777777" w:rsidR="00EA319C" w:rsidRPr="00EA319C" w:rsidRDefault="00EA319C" w:rsidP="00EA319C">
            <w:pPr>
              <w:pStyle w:val="Geenafstand"/>
              <w:rPr>
                <w:lang w:val="nl-NL"/>
              </w:rPr>
            </w:pPr>
            <w:r w:rsidRPr="00EA319C">
              <w:rPr>
                <w:lang w:val="nl-N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D12D675" w14:textId="77777777" w:rsidR="00EA319C" w:rsidRPr="00EA319C" w:rsidRDefault="00EA319C" w:rsidP="00EA319C">
            <w:pPr>
              <w:pStyle w:val="Geenafstand"/>
              <w:rPr>
                <w:lang w:val="nl-NL"/>
              </w:rPr>
            </w:pPr>
            <w:r w:rsidRPr="00EA319C">
              <w:rPr>
                <w:i/>
                <w:iCs/>
                <w:lang w:val="nl-NL"/>
              </w:rPr>
              <w:t>Thorium kan binnen enkele jaren operationeel zijn → NU investeren</w:t>
            </w:r>
          </w:p>
        </w:tc>
        <w:tc>
          <w:tcPr>
            <w:tcW w:w="0" w:type="auto"/>
            <w:vAlign w:val="center"/>
            <w:hideMark/>
          </w:tcPr>
          <w:p w14:paraId="46BA1EC5" w14:textId="77777777" w:rsidR="00EA319C" w:rsidRPr="00EA319C" w:rsidRDefault="00EA319C" w:rsidP="00EA319C">
            <w:pPr>
              <w:pStyle w:val="Geenafstand"/>
            </w:pPr>
            <w:r w:rsidRPr="00EA319C">
              <w:rPr>
                <w:b/>
                <w:bCs/>
              </w:rPr>
              <w:t>Urgency framing / Call to action</w:t>
            </w:r>
            <w:r w:rsidRPr="00EA319C">
              <w:t xml:space="preserve"> + </w:t>
            </w:r>
            <w:r w:rsidRPr="00EA319C">
              <w:rPr>
                <w:b/>
                <w:bCs/>
              </w:rPr>
              <w:t>False immediacy</w:t>
            </w:r>
          </w:p>
        </w:tc>
      </w:tr>
      <w:tr w:rsidR="00EA319C" w:rsidRPr="00EA319C" w14:paraId="6AD90970" w14:textId="77777777" w:rsidTr="00EA31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BA3A44" w14:textId="77777777" w:rsidR="00EA319C" w:rsidRPr="00EA319C" w:rsidRDefault="00EA319C" w:rsidP="00EA319C">
            <w:pPr>
              <w:pStyle w:val="Geenafstand"/>
              <w:rPr>
                <w:lang w:val="nl-NL"/>
              </w:rPr>
            </w:pPr>
            <w:r w:rsidRPr="00EA319C">
              <w:rPr>
                <w:lang w:val="nl-N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45A0910" w14:textId="77777777" w:rsidR="00EA319C" w:rsidRPr="00EA319C" w:rsidRDefault="00EA319C" w:rsidP="00EA319C">
            <w:pPr>
              <w:pStyle w:val="Geenafstand"/>
              <w:rPr>
                <w:lang w:val="nl-NL"/>
              </w:rPr>
            </w:pPr>
            <w:r w:rsidRPr="00EA319C">
              <w:rPr>
                <w:i/>
                <w:iCs/>
                <w:lang w:val="nl-NL"/>
              </w:rPr>
              <w:t>China / India investeren → wij moeten mee</w:t>
            </w:r>
          </w:p>
        </w:tc>
        <w:tc>
          <w:tcPr>
            <w:tcW w:w="0" w:type="auto"/>
            <w:vAlign w:val="center"/>
            <w:hideMark/>
          </w:tcPr>
          <w:p w14:paraId="2D1A73CB" w14:textId="77777777" w:rsidR="00EA319C" w:rsidRPr="00EA319C" w:rsidRDefault="00EA319C" w:rsidP="00EA319C">
            <w:pPr>
              <w:pStyle w:val="Geenafstand"/>
            </w:pPr>
            <w:r w:rsidRPr="00EA319C">
              <w:rPr>
                <w:b/>
                <w:bCs/>
              </w:rPr>
              <w:t>Bandwagon framing / Fear of lagging behind</w:t>
            </w:r>
          </w:p>
        </w:tc>
      </w:tr>
      <w:tr w:rsidR="00EA319C" w:rsidRPr="00EA319C" w14:paraId="06F499AA" w14:textId="77777777" w:rsidTr="00EA31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4BED99" w14:textId="77777777" w:rsidR="00EA319C" w:rsidRPr="00EA319C" w:rsidRDefault="00EA319C" w:rsidP="00EA319C">
            <w:pPr>
              <w:pStyle w:val="Geenafstand"/>
              <w:rPr>
                <w:lang w:val="nl-NL"/>
              </w:rPr>
            </w:pPr>
            <w:r w:rsidRPr="00EA319C">
              <w:rPr>
                <w:lang w:val="nl-N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2E6CD3E" w14:textId="77777777" w:rsidR="00EA319C" w:rsidRPr="00EA319C" w:rsidRDefault="00EA319C" w:rsidP="00EA319C">
            <w:pPr>
              <w:pStyle w:val="Geenafstand"/>
              <w:rPr>
                <w:lang w:val="nl-NL"/>
              </w:rPr>
            </w:pPr>
            <w:r w:rsidRPr="00EA319C">
              <w:rPr>
                <w:i/>
                <w:iCs/>
                <w:lang w:val="nl-NL"/>
              </w:rPr>
              <w:t>Thorium is afleiding → wind/zon zijn de echte oplossing</w:t>
            </w:r>
          </w:p>
        </w:tc>
        <w:tc>
          <w:tcPr>
            <w:tcW w:w="0" w:type="auto"/>
            <w:vAlign w:val="center"/>
            <w:hideMark/>
          </w:tcPr>
          <w:p w14:paraId="5B5C8203" w14:textId="77777777" w:rsidR="00EA319C" w:rsidRPr="00EA319C" w:rsidRDefault="00EA319C" w:rsidP="00EA319C">
            <w:pPr>
              <w:pStyle w:val="Geenafstand"/>
              <w:rPr>
                <w:lang w:val="nl-NL"/>
              </w:rPr>
            </w:pPr>
            <w:proofErr w:type="spellStart"/>
            <w:r w:rsidRPr="00EA319C">
              <w:rPr>
                <w:b/>
                <w:bCs/>
                <w:lang w:val="nl-NL"/>
              </w:rPr>
              <w:t>Discrediting</w:t>
            </w:r>
            <w:proofErr w:type="spellEnd"/>
            <w:r w:rsidRPr="00EA319C">
              <w:rPr>
                <w:b/>
                <w:bCs/>
                <w:lang w:val="nl-NL"/>
              </w:rPr>
              <w:t xml:space="preserve"> framing / </w:t>
            </w:r>
            <w:proofErr w:type="spellStart"/>
            <w:r w:rsidRPr="00EA319C">
              <w:rPr>
                <w:b/>
                <w:bCs/>
                <w:lang w:val="nl-NL"/>
              </w:rPr>
              <w:t>False</w:t>
            </w:r>
            <w:proofErr w:type="spellEnd"/>
            <w:r w:rsidRPr="00EA319C">
              <w:rPr>
                <w:b/>
                <w:bCs/>
                <w:lang w:val="nl-NL"/>
              </w:rPr>
              <w:t xml:space="preserve"> </w:t>
            </w:r>
            <w:proofErr w:type="spellStart"/>
            <w:r w:rsidRPr="00EA319C">
              <w:rPr>
                <w:b/>
                <w:bCs/>
                <w:lang w:val="nl-NL"/>
              </w:rPr>
              <w:t>dichotomy</w:t>
            </w:r>
            <w:proofErr w:type="spellEnd"/>
          </w:p>
        </w:tc>
      </w:tr>
      <w:tr w:rsidR="00EA319C" w:rsidRPr="00EA319C" w14:paraId="4E156B1F" w14:textId="77777777" w:rsidTr="00EA31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B7C9CC" w14:textId="77777777" w:rsidR="00EA319C" w:rsidRPr="00EA319C" w:rsidRDefault="00EA319C" w:rsidP="00EA319C">
            <w:pPr>
              <w:pStyle w:val="Geenafstand"/>
              <w:rPr>
                <w:lang w:val="nl-NL"/>
              </w:rPr>
            </w:pPr>
            <w:r w:rsidRPr="00EA319C">
              <w:rPr>
                <w:lang w:val="nl-N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5C59C68" w14:textId="77777777" w:rsidR="00EA319C" w:rsidRPr="00EA319C" w:rsidRDefault="00EA319C" w:rsidP="00EA319C">
            <w:pPr>
              <w:pStyle w:val="Geenafstand"/>
              <w:rPr>
                <w:lang w:val="nl-NL"/>
              </w:rPr>
            </w:pPr>
            <w:r w:rsidRPr="00EA319C">
              <w:rPr>
                <w:i/>
                <w:iCs/>
                <w:lang w:val="nl-NL"/>
              </w:rPr>
              <w:t>Thorium maakt NL onafhankelijk van fossiel</w:t>
            </w:r>
          </w:p>
        </w:tc>
        <w:tc>
          <w:tcPr>
            <w:tcW w:w="0" w:type="auto"/>
            <w:vAlign w:val="center"/>
            <w:hideMark/>
          </w:tcPr>
          <w:p w14:paraId="190E2105" w14:textId="77777777" w:rsidR="00EA319C" w:rsidRPr="00EA319C" w:rsidRDefault="00EA319C" w:rsidP="00EA319C">
            <w:pPr>
              <w:pStyle w:val="Geenafstand"/>
            </w:pPr>
            <w:r w:rsidRPr="00EA319C">
              <w:rPr>
                <w:b/>
                <w:bCs/>
              </w:rPr>
              <w:t>Energy sovereignty framing / National pride</w:t>
            </w:r>
          </w:p>
        </w:tc>
      </w:tr>
      <w:tr w:rsidR="00EA319C" w:rsidRPr="00EA319C" w14:paraId="6D891C8A" w14:textId="77777777" w:rsidTr="00EA31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BB67D8" w14:textId="77777777" w:rsidR="00EA319C" w:rsidRPr="00EA319C" w:rsidRDefault="00EA319C" w:rsidP="00EA319C">
            <w:pPr>
              <w:pStyle w:val="Geenafstand"/>
              <w:rPr>
                <w:lang w:val="nl-NL"/>
              </w:rPr>
            </w:pPr>
            <w:r w:rsidRPr="00EA319C">
              <w:rPr>
                <w:lang w:val="nl-N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E8B8C4D" w14:textId="77777777" w:rsidR="00EA319C" w:rsidRPr="00EA319C" w:rsidRDefault="00EA319C" w:rsidP="00EA319C">
            <w:pPr>
              <w:pStyle w:val="Geenafstand"/>
              <w:rPr>
                <w:lang w:val="nl-NL"/>
              </w:rPr>
            </w:pPr>
            <w:r w:rsidRPr="00EA319C">
              <w:rPr>
                <w:i/>
                <w:iCs/>
                <w:lang w:val="nl-NL"/>
              </w:rPr>
              <w:t>Technische barrières maken thorium complex</w:t>
            </w:r>
          </w:p>
        </w:tc>
        <w:tc>
          <w:tcPr>
            <w:tcW w:w="0" w:type="auto"/>
            <w:vAlign w:val="center"/>
            <w:hideMark/>
          </w:tcPr>
          <w:p w14:paraId="4A926713" w14:textId="77777777" w:rsidR="00EA319C" w:rsidRPr="00EA319C" w:rsidRDefault="00EA319C" w:rsidP="00EA319C">
            <w:pPr>
              <w:pStyle w:val="Geenafstand"/>
            </w:pPr>
            <w:r w:rsidRPr="00EA319C">
              <w:rPr>
                <w:b/>
                <w:bCs/>
              </w:rPr>
              <w:t>Expert caution framing / Scientific skepticism</w:t>
            </w:r>
          </w:p>
        </w:tc>
      </w:tr>
      <w:tr w:rsidR="00EA319C" w:rsidRPr="00EA319C" w14:paraId="117C66B2" w14:textId="77777777" w:rsidTr="00EA31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18D5C4" w14:textId="77777777" w:rsidR="00EA319C" w:rsidRPr="00EA319C" w:rsidRDefault="00EA319C" w:rsidP="00EA319C">
            <w:pPr>
              <w:pStyle w:val="Geenafstand"/>
              <w:rPr>
                <w:lang w:val="nl-NL"/>
              </w:rPr>
            </w:pPr>
            <w:r w:rsidRPr="00EA319C">
              <w:rPr>
                <w:lang w:val="nl-N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3CD8EF5" w14:textId="77777777" w:rsidR="00EA319C" w:rsidRPr="00EA319C" w:rsidRDefault="00EA319C" w:rsidP="00EA319C">
            <w:pPr>
              <w:pStyle w:val="Geenafstand"/>
              <w:rPr>
                <w:lang w:val="nl-NL"/>
              </w:rPr>
            </w:pPr>
            <w:r w:rsidRPr="00EA319C">
              <w:rPr>
                <w:i/>
                <w:iCs/>
                <w:lang w:val="nl-NL"/>
              </w:rPr>
              <w:t>Kosten en onzekerheid maken thorium riskant</w:t>
            </w:r>
          </w:p>
        </w:tc>
        <w:tc>
          <w:tcPr>
            <w:tcW w:w="0" w:type="auto"/>
            <w:vAlign w:val="center"/>
            <w:hideMark/>
          </w:tcPr>
          <w:p w14:paraId="4FF1FCCF" w14:textId="77777777" w:rsidR="00EA319C" w:rsidRPr="00EA319C" w:rsidRDefault="00EA319C" w:rsidP="00EA319C">
            <w:pPr>
              <w:pStyle w:val="Geenafstand"/>
            </w:pPr>
            <w:r w:rsidRPr="00EA319C">
              <w:rPr>
                <w:b/>
                <w:bCs/>
              </w:rPr>
              <w:t>Economic realism framing / Pragmatic skepticism</w:t>
            </w:r>
          </w:p>
        </w:tc>
      </w:tr>
      <w:tr w:rsidR="00EA319C" w:rsidRPr="00EA319C" w14:paraId="4BCACC68" w14:textId="77777777" w:rsidTr="00EA31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7C77CE" w14:textId="77777777" w:rsidR="00EA319C" w:rsidRPr="00EA319C" w:rsidRDefault="00EA319C" w:rsidP="00EA319C">
            <w:pPr>
              <w:pStyle w:val="Geenafstand"/>
              <w:rPr>
                <w:lang w:val="nl-NL"/>
              </w:rPr>
            </w:pPr>
            <w:r w:rsidRPr="00EA319C">
              <w:rPr>
                <w:lang w:val="nl-NL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E0CFC10" w14:textId="77777777" w:rsidR="00EA319C" w:rsidRPr="00EA319C" w:rsidRDefault="00EA319C" w:rsidP="00EA319C">
            <w:pPr>
              <w:pStyle w:val="Geenafstand"/>
              <w:rPr>
                <w:lang w:val="nl-NL"/>
              </w:rPr>
            </w:pPr>
            <w:r w:rsidRPr="00EA319C">
              <w:rPr>
                <w:i/>
                <w:iCs/>
                <w:lang w:val="nl-NL"/>
              </w:rPr>
              <w:t xml:space="preserve">MSR heeft </w:t>
            </w:r>
            <w:proofErr w:type="spellStart"/>
            <w:r w:rsidRPr="00EA319C">
              <w:rPr>
                <w:i/>
                <w:iCs/>
                <w:lang w:val="nl-NL"/>
              </w:rPr>
              <w:t>kriticiteit</w:t>
            </w:r>
            <w:proofErr w:type="spellEnd"/>
            <w:r w:rsidRPr="00EA319C">
              <w:rPr>
                <w:i/>
                <w:iCs/>
                <w:lang w:val="nl-NL"/>
              </w:rPr>
              <w:t xml:space="preserve"> bereikt, maar commercieel is iets anders</w:t>
            </w:r>
          </w:p>
        </w:tc>
        <w:tc>
          <w:tcPr>
            <w:tcW w:w="0" w:type="auto"/>
            <w:vAlign w:val="center"/>
            <w:hideMark/>
          </w:tcPr>
          <w:p w14:paraId="532EF71C" w14:textId="77777777" w:rsidR="00EA319C" w:rsidRPr="00EA319C" w:rsidRDefault="00EA319C" w:rsidP="00EA319C">
            <w:pPr>
              <w:pStyle w:val="Geenafstand"/>
            </w:pPr>
            <w:r w:rsidRPr="00EA319C">
              <w:rPr>
                <w:b/>
                <w:bCs/>
              </w:rPr>
              <w:t>Nuance framing / Two-stage development framing</w:t>
            </w:r>
          </w:p>
        </w:tc>
      </w:tr>
      <w:tr w:rsidR="00EA319C" w:rsidRPr="00EA319C" w14:paraId="1E0F8FB8" w14:textId="77777777" w:rsidTr="00EA31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108673" w14:textId="77777777" w:rsidR="00EA319C" w:rsidRPr="00EA319C" w:rsidRDefault="00EA319C" w:rsidP="00EA319C">
            <w:pPr>
              <w:pStyle w:val="Geenafstand"/>
              <w:rPr>
                <w:lang w:val="nl-NL"/>
              </w:rPr>
            </w:pPr>
            <w:r w:rsidRPr="00EA319C">
              <w:rPr>
                <w:lang w:val="nl-NL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B02CD5C" w14:textId="77777777" w:rsidR="00EA319C" w:rsidRPr="00EA319C" w:rsidRDefault="00EA319C" w:rsidP="00EA319C">
            <w:pPr>
              <w:pStyle w:val="Geenafstand"/>
            </w:pPr>
            <w:r w:rsidRPr="00EA319C">
              <w:rPr>
                <w:i/>
                <w:iCs/>
              </w:rPr>
              <w:t>Thorium = long-term strategy (India)</w:t>
            </w:r>
          </w:p>
        </w:tc>
        <w:tc>
          <w:tcPr>
            <w:tcW w:w="0" w:type="auto"/>
            <w:vAlign w:val="center"/>
            <w:hideMark/>
          </w:tcPr>
          <w:p w14:paraId="558D0542" w14:textId="77777777" w:rsidR="00EA319C" w:rsidRPr="00EA319C" w:rsidRDefault="00EA319C" w:rsidP="00EA319C">
            <w:pPr>
              <w:pStyle w:val="Geenafstand"/>
            </w:pPr>
            <w:r w:rsidRPr="00EA319C">
              <w:rPr>
                <w:b/>
                <w:bCs/>
              </w:rPr>
              <w:t>Strategic patience framing / Visionary planning</w:t>
            </w:r>
          </w:p>
        </w:tc>
      </w:tr>
      <w:tr w:rsidR="00EA319C" w:rsidRPr="00EA319C" w14:paraId="17A816C2" w14:textId="77777777" w:rsidTr="00EA31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09380B" w14:textId="77777777" w:rsidR="00EA319C" w:rsidRPr="00EA319C" w:rsidRDefault="00EA319C" w:rsidP="00EA319C">
            <w:pPr>
              <w:pStyle w:val="Geenafstand"/>
              <w:rPr>
                <w:lang w:val="nl-NL"/>
              </w:rPr>
            </w:pPr>
            <w:r w:rsidRPr="00EA319C">
              <w:rPr>
                <w:lang w:val="nl-NL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AB7F2A9" w14:textId="77777777" w:rsidR="00EA319C" w:rsidRPr="00EA319C" w:rsidRDefault="00EA319C" w:rsidP="00EA319C">
            <w:pPr>
              <w:pStyle w:val="Geenafstand"/>
              <w:rPr>
                <w:lang w:val="nl-NL"/>
              </w:rPr>
            </w:pPr>
            <w:r w:rsidRPr="00EA319C">
              <w:rPr>
                <w:i/>
                <w:iCs/>
                <w:lang w:val="nl-NL"/>
              </w:rPr>
              <w:t>Politici gebruiken metaforen zoals ‘wiebelstroom’ en ‘klimaathysterie’</w:t>
            </w:r>
          </w:p>
        </w:tc>
        <w:tc>
          <w:tcPr>
            <w:tcW w:w="0" w:type="auto"/>
            <w:vAlign w:val="center"/>
            <w:hideMark/>
          </w:tcPr>
          <w:p w14:paraId="3DE5101E" w14:textId="77777777" w:rsidR="00EA319C" w:rsidRPr="00EA319C" w:rsidRDefault="00EA319C" w:rsidP="00EA319C">
            <w:pPr>
              <w:pStyle w:val="Geenafstand"/>
              <w:rPr>
                <w:lang w:val="nl-NL"/>
              </w:rPr>
            </w:pPr>
            <w:r w:rsidRPr="00EA319C">
              <w:rPr>
                <w:b/>
                <w:bCs/>
                <w:lang w:val="nl-NL"/>
              </w:rPr>
              <w:t xml:space="preserve">Ridicule framing / </w:t>
            </w:r>
            <w:proofErr w:type="spellStart"/>
            <w:r w:rsidRPr="00EA319C">
              <w:rPr>
                <w:b/>
                <w:bCs/>
                <w:lang w:val="nl-NL"/>
              </w:rPr>
              <w:t>Polarizing</w:t>
            </w:r>
            <w:proofErr w:type="spellEnd"/>
            <w:r w:rsidRPr="00EA319C">
              <w:rPr>
                <w:b/>
                <w:bCs/>
                <w:lang w:val="nl-NL"/>
              </w:rPr>
              <w:t xml:space="preserve"> </w:t>
            </w:r>
            <w:proofErr w:type="spellStart"/>
            <w:r w:rsidRPr="00EA319C">
              <w:rPr>
                <w:b/>
                <w:bCs/>
                <w:lang w:val="nl-NL"/>
              </w:rPr>
              <w:t>populism</w:t>
            </w:r>
            <w:proofErr w:type="spellEnd"/>
          </w:p>
        </w:tc>
      </w:tr>
      <w:tr w:rsidR="00EA319C" w:rsidRPr="00EA319C" w14:paraId="1057B371" w14:textId="77777777" w:rsidTr="00EA31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7DCB5F" w14:textId="77777777" w:rsidR="00EA319C" w:rsidRPr="00EA319C" w:rsidRDefault="00EA319C" w:rsidP="00EA319C">
            <w:pPr>
              <w:pStyle w:val="Geenafstand"/>
              <w:rPr>
                <w:lang w:val="nl-NL"/>
              </w:rPr>
            </w:pPr>
            <w:r w:rsidRPr="00EA319C">
              <w:rPr>
                <w:lang w:val="nl-NL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42EFCC82" w14:textId="77777777" w:rsidR="00EA319C" w:rsidRPr="00EA319C" w:rsidRDefault="00EA319C" w:rsidP="00EA319C">
            <w:pPr>
              <w:pStyle w:val="Geenafstand"/>
              <w:rPr>
                <w:lang w:val="nl-NL"/>
              </w:rPr>
            </w:pPr>
            <w:r w:rsidRPr="00EA319C">
              <w:rPr>
                <w:i/>
                <w:iCs/>
                <w:lang w:val="nl-NL"/>
              </w:rPr>
              <w:t>IAEA ziet voordelen maar vraagt om voorzichtigheid</w:t>
            </w:r>
          </w:p>
        </w:tc>
        <w:tc>
          <w:tcPr>
            <w:tcW w:w="0" w:type="auto"/>
            <w:vAlign w:val="center"/>
            <w:hideMark/>
          </w:tcPr>
          <w:p w14:paraId="04857EA2" w14:textId="77777777" w:rsidR="00EA319C" w:rsidRPr="00EA319C" w:rsidRDefault="00EA319C" w:rsidP="00EA319C">
            <w:pPr>
              <w:pStyle w:val="Geenafstand"/>
            </w:pPr>
            <w:r w:rsidRPr="00EA319C">
              <w:rPr>
                <w:b/>
                <w:bCs/>
              </w:rPr>
              <w:t>Balanced authority framing / Institutional caution</w:t>
            </w:r>
          </w:p>
        </w:tc>
      </w:tr>
    </w:tbl>
    <w:p w14:paraId="679AE74F" w14:textId="77777777" w:rsidR="001F656C" w:rsidRDefault="001F656C" w:rsidP="0042336F">
      <w:pPr>
        <w:pStyle w:val="Geenafstand"/>
      </w:pPr>
    </w:p>
    <w:sectPr w:rsidR="001F656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854523">
    <w:abstractNumId w:val="8"/>
  </w:num>
  <w:num w:numId="2" w16cid:durableId="584799190">
    <w:abstractNumId w:val="6"/>
  </w:num>
  <w:num w:numId="3" w16cid:durableId="560942994">
    <w:abstractNumId w:val="5"/>
  </w:num>
  <w:num w:numId="4" w16cid:durableId="210266187">
    <w:abstractNumId w:val="4"/>
  </w:num>
  <w:num w:numId="5" w16cid:durableId="660238339">
    <w:abstractNumId w:val="7"/>
  </w:num>
  <w:num w:numId="6" w16cid:durableId="1406101471">
    <w:abstractNumId w:val="3"/>
  </w:num>
  <w:num w:numId="7" w16cid:durableId="1778912172">
    <w:abstractNumId w:val="2"/>
  </w:num>
  <w:num w:numId="8" w16cid:durableId="1230770956">
    <w:abstractNumId w:val="1"/>
  </w:num>
  <w:num w:numId="9" w16cid:durableId="1429736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1A23"/>
    <w:rsid w:val="0015074B"/>
    <w:rsid w:val="001F656C"/>
    <w:rsid w:val="0029639D"/>
    <w:rsid w:val="00326F90"/>
    <w:rsid w:val="0042336F"/>
    <w:rsid w:val="00815B45"/>
    <w:rsid w:val="00AA1D8D"/>
    <w:rsid w:val="00B47730"/>
    <w:rsid w:val="00CA4154"/>
    <w:rsid w:val="00CB0664"/>
    <w:rsid w:val="00EA319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435EF8E6-BA8E-4373-8B3A-796BCAB9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780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Bart van Dalen</cp:lastModifiedBy>
  <cp:revision>5</cp:revision>
  <dcterms:created xsi:type="dcterms:W3CDTF">2025-10-17T07:29:00Z</dcterms:created>
  <dcterms:modified xsi:type="dcterms:W3CDTF">2025-10-17T07:37:00Z</dcterms:modified>
  <cp:category/>
</cp:coreProperties>
</file>